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4E00D" w14:textId="6D0B4AD4" w:rsidR="00282A60" w:rsidRDefault="00282A60" w:rsidP="00282A60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Стандарты </w:t>
      </w:r>
      <w:proofErr w:type="spellStart"/>
      <w:r>
        <w:rPr>
          <w:rFonts w:eastAsia="Times New Roman"/>
          <w:b/>
          <w:bCs/>
          <w:lang w:eastAsia="ru-RU"/>
        </w:rPr>
        <w:t>санаторно</w:t>
      </w:r>
      <w:proofErr w:type="spellEnd"/>
      <w:r>
        <w:rPr>
          <w:rFonts w:eastAsia="Times New Roman"/>
          <w:b/>
          <w:bCs/>
          <w:lang w:eastAsia="ru-RU"/>
        </w:rPr>
        <w:t xml:space="preserve"> – курортной помощи</w:t>
      </w:r>
    </w:p>
    <w:p w14:paraId="02502486" w14:textId="65428FEA" w:rsidR="00282A60" w:rsidRPr="00282A60" w:rsidRDefault="00282A60" w:rsidP="00282A60">
      <w:pPr>
        <w:jc w:val="center"/>
        <w:rPr>
          <w:rFonts w:eastAsia="Times New Roman"/>
          <w:lang w:eastAsia="ru-RU"/>
        </w:rPr>
      </w:pPr>
      <w:r w:rsidRPr="00282A60">
        <w:rPr>
          <w:rFonts w:eastAsia="Times New Roman"/>
          <w:b/>
          <w:bCs/>
          <w:lang w:eastAsia="ru-RU"/>
        </w:rPr>
        <w:t>Утверждены Приказами Минздравсоцразвития РФ</w:t>
      </w:r>
    </w:p>
    <w:p w14:paraId="52A0B7BC" w14:textId="7AB57BD0" w:rsidR="00282A60" w:rsidRDefault="00282A60" w:rsidP="00282A60">
      <w:pPr>
        <w:jc w:val="center"/>
        <w:rPr>
          <w:rFonts w:eastAsia="Times New Roman"/>
          <w:lang w:eastAsia="ru-RU"/>
        </w:rPr>
      </w:pPr>
      <w:r w:rsidRPr="00282A60">
        <w:rPr>
          <w:rFonts w:eastAsia="Times New Roman"/>
          <w:b/>
          <w:bCs/>
          <w:lang w:eastAsia="ru-RU"/>
        </w:rPr>
        <w:t>№№ 208—227 от 22.11.2004 г.; </w:t>
      </w:r>
      <w:r w:rsidRPr="00282A60">
        <w:rPr>
          <w:rFonts w:eastAsia="Times New Roman"/>
          <w:b/>
          <w:bCs/>
          <w:lang w:eastAsia="ru-RU"/>
        </w:rPr>
        <w:br/>
        <w:t>№№ 273—278 от 23.11.2004 г.</w:t>
      </w:r>
      <w:r w:rsidRPr="00282A60">
        <w:rPr>
          <w:rFonts w:eastAsia="Times New Roman"/>
          <w:lang w:eastAsia="ru-RU"/>
        </w:rPr>
        <w:br/>
      </w:r>
      <w:r w:rsidRPr="00282A60">
        <w:rPr>
          <w:rFonts w:eastAsia="Times New Roman"/>
          <w:lang w:eastAsia="ru-RU"/>
        </w:rPr>
        <w:br/>
      </w:r>
    </w:p>
    <w:p w14:paraId="2820BF41" w14:textId="5490D0A2" w:rsidR="00282A60" w:rsidRPr="00282A60" w:rsidRDefault="00282A60" w:rsidP="00282A60">
      <w:pPr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>№ 208.</w:t>
      </w:r>
      <w:hyperlink r:id="rId4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 xml:space="preserve"> Стандарт санаторно-курортной помощи больным с болезнями костно-мышечной системы и соединительной ткани (</w:t>
        </w:r>
        <w:proofErr w:type="spellStart"/>
        <w:r w:rsidRPr="00282A60">
          <w:rPr>
            <w:rFonts w:eastAsia="Times New Roman"/>
            <w:color w:val="0000FF"/>
            <w:u w:val="single"/>
            <w:lang w:eastAsia="ru-RU"/>
          </w:rPr>
          <w:t>дорсопатии</w:t>
        </w:r>
        <w:proofErr w:type="spellEnd"/>
        <w:r w:rsidRPr="00282A60">
          <w:rPr>
            <w:rFonts w:eastAsia="Times New Roman"/>
            <w:color w:val="0000FF"/>
            <w:u w:val="single"/>
            <w:lang w:eastAsia="ru-RU"/>
          </w:rPr>
          <w:t xml:space="preserve">, </w:t>
        </w:r>
        <w:proofErr w:type="spellStart"/>
        <w:r w:rsidRPr="00282A60">
          <w:rPr>
            <w:rFonts w:eastAsia="Times New Roman"/>
            <w:color w:val="0000FF"/>
            <w:u w:val="single"/>
            <w:lang w:eastAsia="ru-RU"/>
          </w:rPr>
          <w:t>спондилопатии</w:t>
        </w:r>
        <w:proofErr w:type="spellEnd"/>
        <w:r w:rsidRPr="00282A60">
          <w:rPr>
            <w:rFonts w:eastAsia="Times New Roman"/>
            <w:color w:val="0000FF"/>
            <w:u w:val="single"/>
            <w:lang w:eastAsia="ru-RU"/>
          </w:rPr>
          <w:t xml:space="preserve">, болезни мягких тканей, остеопатии и </w:t>
        </w:r>
        <w:proofErr w:type="spellStart"/>
        <w:r w:rsidRPr="00282A60">
          <w:rPr>
            <w:rFonts w:eastAsia="Times New Roman"/>
            <w:color w:val="0000FF"/>
            <w:u w:val="single"/>
            <w:lang w:eastAsia="ru-RU"/>
          </w:rPr>
          <w:t>хондропатии</w:t>
        </w:r>
        <w:proofErr w:type="spellEnd"/>
      </w:hyperlink>
      <w:r w:rsidRPr="00282A60">
        <w:rPr>
          <w:rFonts w:eastAsia="Times New Roman"/>
          <w:lang w:eastAsia="ru-RU"/>
        </w:rPr>
        <w:t>). Приказ Минздравсоцразвития РФ № 208 от 22.11.2004 г.</w:t>
      </w:r>
    </w:p>
    <w:p w14:paraId="0B55EEEB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7ABB59BA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№209. </w:t>
      </w:r>
      <w:hyperlink r:id="rId5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 xml:space="preserve">Стандарт санаторно-курортной помощи больным злокачественными новообразованиями лимфоидной, кроветворной и родственной им тканей. Приказ Минздравсоцразвития </w:t>
        </w:r>
      </w:hyperlink>
      <w:r w:rsidRPr="00282A60">
        <w:rPr>
          <w:rFonts w:eastAsia="Times New Roman"/>
          <w:lang w:eastAsia="ru-RU"/>
        </w:rPr>
        <w:t>РФ № 209 от 22.11.2004 г. </w:t>
      </w:r>
    </w:p>
    <w:p w14:paraId="006E22CB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1C3980B8" w14:textId="77777777" w:rsidR="00282A60" w:rsidRPr="00282A60" w:rsidRDefault="00282A60" w:rsidP="00282A60">
      <w:pPr>
        <w:spacing w:after="240"/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210. </w:t>
      </w:r>
      <w:hyperlink r:id="rId6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мочекаменной болезнью и другими болезнями мочевой системы</w:t>
        </w:r>
      </w:hyperlink>
      <w:r w:rsidRPr="00282A60">
        <w:rPr>
          <w:rFonts w:eastAsia="Times New Roman"/>
          <w:lang w:eastAsia="ru-RU"/>
        </w:rPr>
        <w:t>. Приказ Минздравсоцразвития РФ № 210 от 22.11.2004 г.</w:t>
      </w:r>
    </w:p>
    <w:p w14:paraId="650BC472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№211. </w:t>
      </w:r>
      <w:hyperlink r:id="rId7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болезнями вен</w:t>
        </w:r>
      </w:hyperlink>
      <w:r w:rsidRPr="00282A60">
        <w:rPr>
          <w:rFonts w:eastAsia="Times New Roman"/>
          <w:lang w:eastAsia="ru-RU"/>
        </w:rPr>
        <w:t>. Приказ Минздравсоцразвития РФ № 211 от 22.11.2004 г. </w:t>
      </w:r>
    </w:p>
    <w:p w14:paraId="0F7C3833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2B84B22D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212. </w:t>
      </w:r>
      <w:hyperlink r:id="rId8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болезнями органов дыхания</w:t>
        </w:r>
      </w:hyperlink>
      <w:r w:rsidRPr="00282A60">
        <w:rPr>
          <w:rFonts w:eastAsia="Times New Roman"/>
          <w:lang w:eastAsia="ru-RU"/>
        </w:rPr>
        <w:t>. Приказ Минздравсоцразвития РФ № 212 от 22.11.2004 г. </w:t>
      </w:r>
    </w:p>
    <w:p w14:paraId="1CB4444A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4AAC797D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№213. </w:t>
      </w:r>
      <w:hyperlink r:id="rId9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детским церебральным параличом</w:t>
        </w:r>
      </w:hyperlink>
      <w:r w:rsidRPr="00282A60">
        <w:rPr>
          <w:rFonts w:eastAsia="Times New Roman"/>
          <w:lang w:eastAsia="ru-RU"/>
        </w:rPr>
        <w:t>. Приказ Минздравсоцразвития РФ № 213 от 22.11.2004 г </w:t>
      </w:r>
    </w:p>
    <w:p w14:paraId="55BD8980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6350CC37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№214. </w:t>
      </w:r>
      <w:hyperlink r:id="rId10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 xml:space="preserve">Стандарт санаторно-курортной помощи больным с поражением отдельных нервов, нервных корешков и сплетений, </w:t>
        </w:r>
        <w:proofErr w:type="spellStart"/>
        <w:r w:rsidRPr="00282A60">
          <w:rPr>
            <w:rFonts w:eastAsia="Times New Roman"/>
            <w:color w:val="0000FF"/>
            <w:u w:val="single"/>
            <w:lang w:eastAsia="ru-RU"/>
          </w:rPr>
          <w:t>полиневропатиями</w:t>
        </w:r>
        <w:proofErr w:type="spellEnd"/>
        <w:r w:rsidRPr="00282A60">
          <w:rPr>
            <w:rFonts w:eastAsia="Times New Roman"/>
            <w:color w:val="0000FF"/>
            <w:u w:val="single"/>
            <w:lang w:eastAsia="ru-RU"/>
          </w:rPr>
          <w:t xml:space="preserve"> и другими поражениями периферической нервной системы.</w:t>
        </w:r>
      </w:hyperlink>
      <w:r w:rsidRPr="00282A60">
        <w:rPr>
          <w:rFonts w:eastAsia="Times New Roman"/>
          <w:lang w:eastAsia="ru-RU"/>
        </w:rPr>
        <w:t xml:space="preserve"> Приказ Минздравсоцразвития РФ № 214 от 22.11.2004 г.</w:t>
      </w:r>
    </w:p>
    <w:p w14:paraId="2DB73638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68A7CCD2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215. </w:t>
      </w:r>
      <w:hyperlink r:id="rId11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болезнями глаза и его придаточного аппарата.</w:t>
        </w:r>
      </w:hyperlink>
      <w:r w:rsidRPr="00282A60">
        <w:rPr>
          <w:rFonts w:eastAsia="Times New Roman"/>
          <w:lang w:eastAsia="ru-RU"/>
        </w:rPr>
        <w:t xml:space="preserve"> Приказ Минздравсоцразвития РФ № 215 от 22.11.2004 г. </w:t>
      </w:r>
    </w:p>
    <w:p w14:paraId="08698343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52DD5530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216. </w:t>
      </w:r>
      <w:hyperlink r:id="rId12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болезнями мужских половых органов</w:t>
        </w:r>
      </w:hyperlink>
      <w:r w:rsidRPr="00282A60">
        <w:rPr>
          <w:rFonts w:eastAsia="Times New Roman"/>
          <w:lang w:eastAsia="ru-RU"/>
        </w:rPr>
        <w:t>. Приказ Минздравсоцразвития РФ № 216 от 22.11.2004 г. </w:t>
      </w:r>
    </w:p>
    <w:p w14:paraId="101A06F4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5189836D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217. </w:t>
      </w:r>
      <w:hyperlink r:id="rId13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воспалительными болезнями центральной нервной системы</w:t>
        </w:r>
      </w:hyperlink>
      <w:r w:rsidRPr="00282A60">
        <w:rPr>
          <w:rFonts w:eastAsia="Times New Roman"/>
          <w:lang w:eastAsia="ru-RU"/>
        </w:rPr>
        <w:t>. Приказ Минздравсоцразвития РФ № 217 от 22.11.2004 г. </w:t>
      </w:r>
    </w:p>
    <w:p w14:paraId="2383BCB3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0FEAD92D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218. </w:t>
      </w:r>
      <w:hyperlink r:id="rId14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 xml:space="preserve">Стандарт санаторно-курортной помощи больным с болезнями женских тазовых органов, </w:t>
        </w:r>
        <w:proofErr w:type="spellStart"/>
        <w:r w:rsidRPr="00282A60">
          <w:rPr>
            <w:rFonts w:eastAsia="Times New Roman"/>
            <w:color w:val="0000FF"/>
            <w:u w:val="single"/>
            <w:lang w:eastAsia="ru-RU"/>
          </w:rPr>
          <w:t>невоспалительными</w:t>
        </w:r>
        <w:proofErr w:type="spellEnd"/>
        <w:r w:rsidRPr="00282A60">
          <w:rPr>
            <w:rFonts w:eastAsia="Times New Roman"/>
            <w:color w:val="0000FF"/>
            <w:u w:val="single"/>
            <w:lang w:eastAsia="ru-RU"/>
          </w:rPr>
          <w:t xml:space="preserve"> болезнями женских половых органов. </w:t>
        </w:r>
      </w:hyperlink>
      <w:r w:rsidRPr="00282A60">
        <w:rPr>
          <w:rFonts w:eastAsia="Times New Roman"/>
          <w:lang w:eastAsia="ru-RU"/>
        </w:rPr>
        <w:t>Приказ МЗ и СР РФ № 218 от 22.11.2004 г. </w:t>
      </w:r>
    </w:p>
    <w:p w14:paraId="3F9A4507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1C56E16E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219. </w:t>
      </w:r>
      <w:hyperlink r:id="rId15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болезнями крови, кроветворных органов и отдельными нарушениями, вовлекающими иммунный механизм.</w:t>
        </w:r>
      </w:hyperlink>
      <w:r w:rsidRPr="00282A60">
        <w:rPr>
          <w:rFonts w:eastAsia="Times New Roman"/>
          <w:lang w:eastAsia="ru-RU"/>
        </w:rPr>
        <w:t xml:space="preserve"> Приказ Минздравсоцразвития РФ № 219 от 22.11.2004 г </w:t>
      </w:r>
    </w:p>
    <w:p w14:paraId="4C13022A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1046F0DC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№220. </w:t>
      </w:r>
      <w:hyperlink r:id="rId16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сахарным диабетом</w:t>
        </w:r>
      </w:hyperlink>
      <w:r w:rsidRPr="00282A60">
        <w:rPr>
          <w:rFonts w:eastAsia="Times New Roman"/>
          <w:lang w:eastAsia="ru-RU"/>
        </w:rPr>
        <w:t>. Приказ Минздравсоцразвития РФ № 220 от 22.11.2004 г. </w:t>
      </w:r>
    </w:p>
    <w:p w14:paraId="0C92D51B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78063496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lastRenderedPageBreak/>
        <w:t xml:space="preserve">№221. </w:t>
      </w:r>
      <w:hyperlink r:id="rId17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ишемической болезнью сердца: стенокардией, хронической ИБС</w:t>
        </w:r>
      </w:hyperlink>
      <w:r w:rsidRPr="00282A60">
        <w:rPr>
          <w:rFonts w:eastAsia="Times New Roman"/>
          <w:lang w:eastAsia="ru-RU"/>
        </w:rPr>
        <w:t>. Приказ Минздравсоцразвития РФ № 221 от 22.11.2004 г. </w:t>
      </w:r>
    </w:p>
    <w:p w14:paraId="211C5F25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587AE3A2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222. </w:t>
      </w:r>
      <w:hyperlink r:id="rId18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болезнями, характеризующимися повышенным кровяным давлением</w:t>
        </w:r>
      </w:hyperlink>
      <w:r w:rsidRPr="00282A60">
        <w:rPr>
          <w:rFonts w:eastAsia="Times New Roman"/>
          <w:lang w:eastAsia="ru-RU"/>
        </w:rPr>
        <w:t xml:space="preserve">. Приказ МЗ и СР РФ </w:t>
      </w:r>
      <w:proofErr w:type="spellStart"/>
      <w:r w:rsidRPr="00282A60">
        <w:rPr>
          <w:rFonts w:eastAsia="Times New Roman"/>
          <w:lang w:eastAsia="ru-RU"/>
        </w:rPr>
        <w:t>РФ</w:t>
      </w:r>
      <w:proofErr w:type="spellEnd"/>
      <w:r w:rsidRPr="00282A60">
        <w:rPr>
          <w:rFonts w:eastAsia="Times New Roman"/>
          <w:lang w:eastAsia="ru-RU"/>
        </w:rPr>
        <w:t xml:space="preserve"> № 222 от 22.11.2004 г. </w:t>
      </w:r>
    </w:p>
    <w:p w14:paraId="7D7BABD8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0C7C7030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223. </w:t>
      </w:r>
      <w:hyperlink r:id="rId19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 xml:space="preserve">Стандарт санаторно-курортной помощи больным с ожирением и другими видами избыточности питания, нарушением обмена липопротеинов и другими </w:t>
        </w:r>
        <w:proofErr w:type="spellStart"/>
        <w:r w:rsidRPr="00282A60">
          <w:rPr>
            <w:rFonts w:eastAsia="Times New Roman"/>
            <w:color w:val="0000FF"/>
            <w:u w:val="single"/>
            <w:lang w:eastAsia="ru-RU"/>
          </w:rPr>
          <w:t>липидемиями</w:t>
        </w:r>
        <w:proofErr w:type="spellEnd"/>
      </w:hyperlink>
      <w:r w:rsidRPr="00282A60">
        <w:rPr>
          <w:rFonts w:eastAsia="Times New Roman"/>
          <w:lang w:eastAsia="ru-RU"/>
        </w:rPr>
        <w:t>. Приказ Минздравсоцразвития РФ № 223 от 22.11.2004 г. </w:t>
      </w:r>
    </w:p>
    <w:p w14:paraId="1CE89883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222FA079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224. </w:t>
      </w:r>
      <w:hyperlink r:id="rId20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болезнями щитовидной железы</w:t>
        </w:r>
      </w:hyperlink>
      <w:r w:rsidRPr="00282A60">
        <w:rPr>
          <w:rFonts w:eastAsia="Times New Roman"/>
          <w:lang w:eastAsia="ru-RU"/>
        </w:rPr>
        <w:t>. Приказ Минздравсоцразвития РФ № 224 от 22.11.2004 г. </w:t>
      </w:r>
    </w:p>
    <w:p w14:paraId="182C155B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6E3BFDE7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№225. </w:t>
      </w:r>
      <w:hyperlink r:id="rId21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 xml:space="preserve">Стандарт санаторно-курортной помощи больным дерматитом и экземой, </w:t>
        </w:r>
        <w:proofErr w:type="spellStart"/>
        <w:r w:rsidRPr="00282A60">
          <w:rPr>
            <w:rFonts w:eastAsia="Times New Roman"/>
            <w:color w:val="0000FF"/>
            <w:u w:val="single"/>
            <w:lang w:eastAsia="ru-RU"/>
          </w:rPr>
          <w:t>папулосквамозными</w:t>
        </w:r>
        <w:proofErr w:type="spellEnd"/>
        <w:r w:rsidRPr="00282A60">
          <w:rPr>
            <w:rFonts w:eastAsia="Times New Roman"/>
            <w:color w:val="0000FF"/>
            <w:u w:val="single"/>
            <w:lang w:eastAsia="ru-RU"/>
          </w:rPr>
          <w:t xml:space="preserve"> нарушениями, крапивницей, эритемой, другими болезнями кожи и подкожной клетчатки.</w:t>
        </w:r>
      </w:hyperlink>
      <w:r w:rsidRPr="00282A60">
        <w:rPr>
          <w:rFonts w:eastAsia="Times New Roman"/>
          <w:lang w:eastAsia="ru-RU"/>
        </w:rPr>
        <w:t xml:space="preserve"> Приказ Минздравсоцразвития РФ № 225 от 22.11.2004 г. </w:t>
      </w:r>
    </w:p>
    <w:p w14:paraId="0E886974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22423539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№226. </w:t>
      </w:r>
      <w:hyperlink r:id="rId22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 xml:space="preserve">Стандарт санаторно-курортной помощи больным </w:t>
        </w:r>
        <w:proofErr w:type="spellStart"/>
        <w:r w:rsidRPr="00282A60">
          <w:rPr>
            <w:rFonts w:eastAsia="Times New Roman"/>
            <w:color w:val="0000FF"/>
            <w:u w:val="single"/>
            <w:lang w:eastAsia="ru-RU"/>
          </w:rPr>
          <w:t>гломерулярными</w:t>
        </w:r>
        <w:proofErr w:type="spellEnd"/>
        <w:r w:rsidRPr="00282A60">
          <w:rPr>
            <w:rFonts w:eastAsia="Times New Roman"/>
            <w:color w:val="0000FF"/>
            <w:u w:val="single"/>
            <w:lang w:eastAsia="ru-RU"/>
          </w:rPr>
          <w:t xml:space="preserve"> болезнями, </w:t>
        </w:r>
        <w:proofErr w:type="spellStart"/>
        <w:r w:rsidRPr="00282A60">
          <w:rPr>
            <w:rFonts w:eastAsia="Times New Roman"/>
            <w:color w:val="0000FF"/>
            <w:u w:val="single"/>
            <w:lang w:eastAsia="ru-RU"/>
          </w:rPr>
          <w:t>тубулоинтерстициальными</w:t>
        </w:r>
        <w:proofErr w:type="spellEnd"/>
        <w:r w:rsidRPr="00282A60">
          <w:rPr>
            <w:rFonts w:eastAsia="Times New Roman"/>
            <w:color w:val="0000FF"/>
            <w:u w:val="single"/>
            <w:lang w:eastAsia="ru-RU"/>
          </w:rPr>
          <w:t xml:space="preserve"> болезнями почек.</w:t>
        </w:r>
      </w:hyperlink>
      <w:r w:rsidRPr="00282A60">
        <w:rPr>
          <w:rFonts w:eastAsia="Times New Roman"/>
          <w:lang w:eastAsia="ru-RU"/>
        </w:rPr>
        <w:t xml:space="preserve"> Приказ Минздравсоцразвития РФ № 226 от 22.11.2004 г. </w:t>
      </w:r>
    </w:p>
    <w:p w14:paraId="61009A61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6F2F70CC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227. </w:t>
      </w:r>
      <w:hyperlink r:id="rId23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болезнями костно-мышечной системы и соединительной ткани</w:t>
        </w:r>
      </w:hyperlink>
      <w:r w:rsidRPr="00282A60">
        <w:rPr>
          <w:rFonts w:eastAsia="Times New Roman"/>
          <w:lang w:eastAsia="ru-RU"/>
        </w:rPr>
        <w:t xml:space="preserve"> (</w:t>
      </w:r>
      <w:proofErr w:type="spellStart"/>
      <w:r w:rsidRPr="00282A60">
        <w:rPr>
          <w:rFonts w:eastAsia="Times New Roman"/>
          <w:lang w:eastAsia="ru-RU"/>
        </w:rPr>
        <w:t>артропатии</w:t>
      </w:r>
      <w:proofErr w:type="spellEnd"/>
      <w:r w:rsidRPr="00282A60">
        <w:rPr>
          <w:rFonts w:eastAsia="Times New Roman"/>
          <w:lang w:eastAsia="ru-RU"/>
        </w:rPr>
        <w:t xml:space="preserve">, инфекционные </w:t>
      </w:r>
      <w:proofErr w:type="spellStart"/>
      <w:r w:rsidRPr="00282A60">
        <w:rPr>
          <w:rFonts w:eastAsia="Times New Roman"/>
          <w:lang w:eastAsia="ru-RU"/>
        </w:rPr>
        <w:t>артропатии</w:t>
      </w:r>
      <w:proofErr w:type="spellEnd"/>
      <w:r w:rsidRPr="00282A60">
        <w:rPr>
          <w:rFonts w:eastAsia="Times New Roman"/>
          <w:lang w:eastAsia="ru-RU"/>
        </w:rPr>
        <w:t xml:space="preserve">, воспалительные </w:t>
      </w:r>
      <w:proofErr w:type="spellStart"/>
      <w:r w:rsidRPr="00282A60">
        <w:rPr>
          <w:rFonts w:eastAsia="Times New Roman"/>
          <w:lang w:eastAsia="ru-RU"/>
        </w:rPr>
        <w:t>артропатии</w:t>
      </w:r>
      <w:proofErr w:type="spellEnd"/>
      <w:r w:rsidRPr="00282A60">
        <w:rPr>
          <w:rFonts w:eastAsia="Times New Roman"/>
          <w:lang w:eastAsia="ru-RU"/>
        </w:rPr>
        <w:t>, артрозы, другие поражения суставов). Приказ Минздравсоцразвития РФ № 227 от 22.11.2004 г. </w:t>
      </w:r>
    </w:p>
    <w:p w14:paraId="0A074217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537F291F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273. </w:t>
      </w:r>
      <w:hyperlink r:id="rId24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 xml:space="preserve">Стандарт санаторно-курортной помощи больным с расстройствами вегетативной нервной системы и невротическими расстройствами, связанными со стрессом, </w:t>
        </w:r>
        <w:proofErr w:type="spellStart"/>
        <w:r w:rsidRPr="00282A60">
          <w:rPr>
            <w:rFonts w:eastAsia="Times New Roman"/>
            <w:color w:val="0000FF"/>
            <w:u w:val="single"/>
            <w:lang w:eastAsia="ru-RU"/>
          </w:rPr>
          <w:t>соматоформными</w:t>
        </w:r>
        <w:proofErr w:type="spellEnd"/>
        <w:r w:rsidRPr="00282A60">
          <w:rPr>
            <w:rFonts w:eastAsia="Times New Roman"/>
            <w:color w:val="0000FF"/>
            <w:u w:val="single"/>
            <w:lang w:eastAsia="ru-RU"/>
          </w:rPr>
          <w:t xml:space="preserve"> расстройствами.</w:t>
        </w:r>
      </w:hyperlink>
      <w:r w:rsidRPr="00282A60">
        <w:rPr>
          <w:rFonts w:eastAsia="Times New Roman"/>
          <w:lang w:eastAsia="ru-RU"/>
        </w:rPr>
        <w:t xml:space="preserve"> Приказ Минздравсоцразвития РФ № 273 от 23.11.2004 г.</w:t>
      </w:r>
    </w:p>
    <w:p w14:paraId="50597003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122B168F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274. </w:t>
      </w:r>
      <w:hyperlink r:id="rId25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заболеваниями и последствиями травм спинного и головного мозга.</w:t>
        </w:r>
      </w:hyperlink>
      <w:r w:rsidRPr="00282A60">
        <w:rPr>
          <w:rFonts w:eastAsia="Times New Roman"/>
          <w:lang w:eastAsia="ru-RU"/>
        </w:rPr>
        <w:t xml:space="preserve"> Приказ Минздравсоцразвития РФ № 274 от 23.11.2004 г</w:t>
      </w:r>
    </w:p>
    <w:p w14:paraId="1A0D1BE8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03F4505A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275. </w:t>
      </w:r>
      <w:hyperlink r:id="rId26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болезнями уха и сосцевидного отростка, верхних дыхательных путей.</w:t>
        </w:r>
      </w:hyperlink>
      <w:r w:rsidRPr="00282A60">
        <w:rPr>
          <w:rFonts w:eastAsia="Times New Roman"/>
          <w:lang w:eastAsia="ru-RU"/>
        </w:rPr>
        <w:t xml:space="preserve"> Приказ Минздравсоцразвития РФ № 275 от 23.11.2004 г. </w:t>
      </w:r>
    </w:p>
    <w:p w14:paraId="4EBB4198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00D04734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276. </w:t>
      </w:r>
      <w:hyperlink r:id="rId27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цереброваскулярными болезнями</w:t>
        </w:r>
      </w:hyperlink>
      <w:r w:rsidRPr="00282A60">
        <w:rPr>
          <w:rFonts w:eastAsia="Times New Roman"/>
          <w:lang w:eastAsia="ru-RU"/>
        </w:rPr>
        <w:t>. Приказ Минздравсоцразвития РФ № 276 от 23.11.2004 г. </w:t>
      </w:r>
    </w:p>
    <w:p w14:paraId="51484758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5CE5D050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277. </w:t>
      </w:r>
      <w:hyperlink r:id="rId28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болезнями печени, желчного пузыря, желчевыводящих путей и поджелудочной железы</w:t>
        </w:r>
      </w:hyperlink>
      <w:r w:rsidRPr="00282A60">
        <w:rPr>
          <w:rFonts w:eastAsia="Times New Roman"/>
          <w:lang w:eastAsia="ru-RU"/>
        </w:rPr>
        <w:t>. Приказ Минздравсоцразвития РФ № 277 от 23.11.2004 г. </w:t>
      </w:r>
    </w:p>
    <w:p w14:paraId="77756E17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</w:p>
    <w:p w14:paraId="6F0D712C" w14:textId="77777777" w:rsidR="00282A60" w:rsidRPr="00282A60" w:rsidRDefault="00282A60" w:rsidP="00282A60">
      <w:pPr>
        <w:jc w:val="both"/>
        <w:rPr>
          <w:rFonts w:eastAsia="Times New Roman"/>
          <w:lang w:eastAsia="ru-RU"/>
        </w:rPr>
      </w:pPr>
      <w:r w:rsidRPr="00282A60">
        <w:rPr>
          <w:rFonts w:eastAsia="Times New Roman"/>
          <w:lang w:eastAsia="ru-RU"/>
        </w:rPr>
        <w:t xml:space="preserve">№ 278. </w:t>
      </w:r>
      <w:hyperlink r:id="rId29" w:tgtFrame="_blank" w:history="1">
        <w:r w:rsidRPr="00282A60">
          <w:rPr>
            <w:rFonts w:eastAsia="Times New Roman"/>
            <w:color w:val="0000FF"/>
            <w:u w:val="single"/>
            <w:lang w:eastAsia="ru-RU"/>
          </w:rPr>
          <w:t>Стандарт санаторно-курортной помощи больным с болезнями пищевода, желудка и двенадцатиперстной кишки, кишечника</w:t>
        </w:r>
      </w:hyperlink>
      <w:r w:rsidRPr="00282A60">
        <w:rPr>
          <w:rFonts w:eastAsia="Times New Roman"/>
          <w:lang w:eastAsia="ru-RU"/>
        </w:rPr>
        <w:t>. Приказ Минздравсоцразвития РФ № 278 от 23.11.2004 г. </w:t>
      </w:r>
    </w:p>
    <w:p w14:paraId="0F87B181" w14:textId="77777777" w:rsidR="0094187A" w:rsidRDefault="0094187A"/>
    <w:sectPr w:rsidR="0094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60"/>
    <w:rsid w:val="00282A60"/>
    <w:rsid w:val="004B372E"/>
    <w:rsid w:val="007052C3"/>
    <w:rsid w:val="009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23F7"/>
  <w15:chartTrackingRefBased/>
  <w15:docId w15:val="{CFD658A5-4740-4138-9B2A-EB2B7E6B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-manshina.blogspot.com/2004/11/212.html" TargetMode="External"/><Relationship Id="rId13" Type="http://schemas.openxmlformats.org/officeDocument/2006/relationships/hyperlink" Target="http://dr-manshina.blogspot.ru/2016/09/217.html" TargetMode="External"/><Relationship Id="rId18" Type="http://schemas.openxmlformats.org/officeDocument/2006/relationships/hyperlink" Target="http://dr-manshina.blogspot.ru/2004/11/222.html" TargetMode="External"/><Relationship Id="rId26" Type="http://schemas.openxmlformats.org/officeDocument/2006/relationships/hyperlink" Target="http://dr-manshina.blogspot.ru/2004/11/27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r-manshina.blogspot.ru/2004/11/225.html" TargetMode="External"/><Relationship Id="rId7" Type="http://schemas.openxmlformats.org/officeDocument/2006/relationships/hyperlink" Target="http://dr-manshina.blogspot.ru/2004/11/211.html" TargetMode="External"/><Relationship Id="rId12" Type="http://schemas.openxmlformats.org/officeDocument/2006/relationships/hyperlink" Target="http://dr-manshina.blogspot.com/2004/11/216.html" TargetMode="External"/><Relationship Id="rId17" Type="http://schemas.openxmlformats.org/officeDocument/2006/relationships/hyperlink" Target="http://dr-manshina.blogspot.ru/2004/11/221.html" TargetMode="External"/><Relationship Id="rId25" Type="http://schemas.openxmlformats.org/officeDocument/2006/relationships/hyperlink" Target="http://dr-manshina.blogspot.ru/2016/07/27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r-manshina.blogspot.ru/2004/11/220.html" TargetMode="External"/><Relationship Id="rId20" Type="http://schemas.openxmlformats.org/officeDocument/2006/relationships/hyperlink" Target="http://dr-manshina.blogspot.ru/2004/11/224.html" TargetMode="External"/><Relationship Id="rId29" Type="http://schemas.openxmlformats.org/officeDocument/2006/relationships/hyperlink" Target="http://dr-manshina.blogspot.ru/2004/11/27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r-manshina.blogspot.ru/2004/11/210.html" TargetMode="External"/><Relationship Id="rId11" Type="http://schemas.openxmlformats.org/officeDocument/2006/relationships/hyperlink" Target="http://dr-manshina.blogspot.com/2004/11/215.html" TargetMode="External"/><Relationship Id="rId24" Type="http://schemas.openxmlformats.org/officeDocument/2006/relationships/hyperlink" Target="https://dr-manshina.blogspot.ru/2016/09/273.html" TargetMode="External"/><Relationship Id="rId5" Type="http://schemas.openxmlformats.org/officeDocument/2006/relationships/hyperlink" Target="http://dr-manshina.blogspot.com/2004/11/209.html" TargetMode="External"/><Relationship Id="rId15" Type="http://schemas.openxmlformats.org/officeDocument/2006/relationships/hyperlink" Target="http://dr-manshina.blogspot.com/2004/11/219.html" TargetMode="External"/><Relationship Id="rId23" Type="http://schemas.openxmlformats.org/officeDocument/2006/relationships/hyperlink" Target="http://dr-manshina.blogspot.com/2004/11/blog-post.html" TargetMode="External"/><Relationship Id="rId28" Type="http://schemas.openxmlformats.org/officeDocument/2006/relationships/hyperlink" Target="http://dr-manshina.blogspot.ru/2004/11/277.html" TargetMode="External"/><Relationship Id="rId10" Type="http://schemas.openxmlformats.org/officeDocument/2006/relationships/hyperlink" Target="http://dr-manshina.blogspot.com/2004/11/214.html" TargetMode="External"/><Relationship Id="rId19" Type="http://schemas.openxmlformats.org/officeDocument/2006/relationships/hyperlink" Target="http://dr-manshina.blogspot.ru/2004/11/blog-post_22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dr-manshina.blogspot.com/2004/11/208.html" TargetMode="External"/><Relationship Id="rId9" Type="http://schemas.openxmlformats.org/officeDocument/2006/relationships/hyperlink" Target="http://dr-manshina.blogspot.com/2004/11/213.html" TargetMode="External"/><Relationship Id="rId14" Type="http://schemas.openxmlformats.org/officeDocument/2006/relationships/hyperlink" Target="http://dr-manshina.blogspot.com/2004/11/218.html" TargetMode="External"/><Relationship Id="rId22" Type="http://schemas.openxmlformats.org/officeDocument/2006/relationships/hyperlink" Target="http://dr-manshina.blogspot.ru/2004/11/226.html" TargetMode="External"/><Relationship Id="rId27" Type="http://schemas.openxmlformats.org/officeDocument/2006/relationships/hyperlink" Target="http://dr-manshina.blogspot.ru/2004/11/276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Перьков</dc:creator>
  <cp:keywords/>
  <dc:description/>
  <cp:lastModifiedBy>Андрей Перьков</cp:lastModifiedBy>
  <cp:revision>1</cp:revision>
  <dcterms:created xsi:type="dcterms:W3CDTF">2021-01-23T15:38:00Z</dcterms:created>
  <dcterms:modified xsi:type="dcterms:W3CDTF">2021-01-23T15:39:00Z</dcterms:modified>
</cp:coreProperties>
</file>